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856" w:rsidRDefault="00831856">
      <w:pPr>
        <w:rPr>
          <w:rtl/>
        </w:rPr>
      </w:pPr>
      <w:r>
        <w:rPr>
          <w:rFonts w:hint="cs"/>
          <w:rtl/>
        </w:rPr>
        <w:t xml:space="preserve">מתוך שבת בשבתו </w:t>
      </w:r>
      <w:r>
        <w:rPr>
          <w:rtl/>
        </w:rPr>
        <w:t>–</w:t>
      </w:r>
      <w:r>
        <w:rPr>
          <w:rFonts w:hint="cs"/>
          <w:rtl/>
        </w:rPr>
        <w:t xml:space="preserve"> המקור נמצא בקישור: </w:t>
      </w:r>
      <w:hyperlink r:id="rId4" w:history="1">
        <w:r w:rsidRPr="00C64C3D">
          <w:rPr>
            <w:rStyle w:val="Hyperlink"/>
          </w:rPr>
          <w:t>http://www.zomet.org.il/?CategoryID=160&amp;ArticleID=8120&amp;print=1</w:t>
        </w:r>
      </w:hyperlink>
    </w:p>
    <w:tbl>
      <w:tblPr>
        <w:bidiVisual/>
        <w:tblW w:w="9555" w:type="dxa"/>
        <w:tblCellSpacing w:w="0" w:type="dxa"/>
        <w:tblCellMar>
          <w:left w:w="0" w:type="dxa"/>
          <w:right w:w="0" w:type="dxa"/>
        </w:tblCellMar>
        <w:tblLook w:val="04A0" w:firstRow="1" w:lastRow="0" w:firstColumn="1" w:lastColumn="0" w:noHBand="0" w:noVBand="1"/>
      </w:tblPr>
      <w:tblGrid>
        <w:gridCol w:w="9555"/>
      </w:tblGrid>
      <w:tr w:rsidR="00831856" w:rsidRPr="00831856" w:rsidTr="00831856">
        <w:trPr>
          <w:tblCellSpacing w:w="0" w:type="dxa"/>
        </w:trPr>
        <w:tc>
          <w:tcPr>
            <w:tcW w:w="0" w:type="auto"/>
            <w:hideMark/>
          </w:tcPr>
          <w:p w:rsidR="00831856" w:rsidRPr="00831856" w:rsidRDefault="00831856" w:rsidP="00831856">
            <w:pPr>
              <w:spacing w:before="150" w:after="100" w:afterAutospacing="1" w:line="240" w:lineRule="auto"/>
              <w:outlineLvl w:val="0"/>
              <w:rPr>
                <w:rFonts w:ascii="Arial" w:eastAsia="Times New Roman" w:hAnsi="Arial" w:cs="Arial"/>
                <w:b/>
                <w:bCs/>
                <w:color w:val="333333"/>
                <w:kern w:val="36"/>
                <w:sz w:val="35"/>
                <w:szCs w:val="35"/>
              </w:rPr>
            </w:pPr>
            <w:bookmarkStart w:id="0" w:name="_GoBack"/>
            <w:bookmarkEnd w:id="0"/>
            <w:r w:rsidRPr="00831856">
              <w:rPr>
                <w:rFonts w:ascii="Arial" w:eastAsia="Times New Roman" w:hAnsi="Arial" w:cs="Arial"/>
                <w:b/>
                <w:bCs/>
                <w:color w:val="E9AF03"/>
                <w:kern w:val="36"/>
                <w:sz w:val="24"/>
                <w:szCs w:val="24"/>
                <w:rtl/>
              </w:rPr>
              <w:t>1603:</w:t>
            </w:r>
            <w:r w:rsidRPr="00831856">
              <w:rPr>
                <w:rFonts w:ascii="Arial" w:eastAsia="Times New Roman" w:hAnsi="Arial" w:cs="Arial"/>
                <w:b/>
                <w:bCs/>
                <w:color w:val="333333"/>
                <w:kern w:val="36"/>
                <w:sz w:val="24"/>
                <w:szCs w:val="24"/>
                <w:rtl/>
              </w:rPr>
              <w:t> </w:t>
            </w:r>
            <w:proofErr w:type="spellStart"/>
            <w:r w:rsidRPr="00831856">
              <w:rPr>
                <w:rFonts w:ascii="Arial" w:eastAsia="Times New Roman" w:hAnsi="Arial" w:cs="Arial"/>
                <w:b/>
                <w:bCs/>
                <w:color w:val="333333"/>
                <w:kern w:val="36"/>
                <w:sz w:val="24"/>
                <w:szCs w:val="24"/>
                <w:rtl/>
              </w:rPr>
              <w:t>ויגש</w:t>
            </w:r>
            <w:proofErr w:type="spellEnd"/>
            <w:r w:rsidRPr="00831856">
              <w:rPr>
                <w:rFonts w:ascii="Arial" w:eastAsia="Times New Roman" w:hAnsi="Arial" w:cs="Arial"/>
                <w:b/>
                <w:bCs/>
                <w:color w:val="333333"/>
                <w:kern w:val="36"/>
                <w:sz w:val="35"/>
                <w:szCs w:val="35"/>
                <w:rtl/>
              </w:rPr>
              <w:t> ז' בטבת תשע"ו 19/12/2015</w:t>
            </w:r>
          </w:p>
        </w:tc>
      </w:tr>
      <w:tr w:rsidR="00831856" w:rsidRPr="00831856" w:rsidTr="00831856">
        <w:trPr>
          <w:tblCellSpacing w:w="0" w:type="dxa"/>
        </w:trPr>
        <w:tc>
          <w:tcPr>
            <w:tcW w:w="0" w:type="auto"/>
            <w:tcMar>
              <w:top w:w="0" w:type="dxa"/>
              <w:left w:w="0" w:type="dxa"/>
              <w:bottom w:w="75" w:type="dxa"/>
              <w:right w:w="0" w:type="dxa"/>
            </w:tcMar>
            <w:hideMark/>
          </w:tcPr>
          <w:p w:rsidR="00831856" w:rsidRPr="00831856" w:rsidRDefault="00831856" w:rsidP="00831856">
            <w:pPr>
              <w:spacing w:after="0" w:line="240" w:lineRule="auto"/>
              <w:rPr>
                <w:rFonts w:ascii="Arial" w:eastAsia="Times New Roman" w:hAnsi="Arial" w:cs="Arial"/>
                <w:color w:val="0000CC"/>
                <w:sz w:val="24"/>
                <w:szCs w:val="24"/>
                <w:rtl/>
              </w:rPr>
            </w:pPr>
            <w:proofErr w:type="spellStart"/>
            <w:r w:rsidRPr="00831856">
              <w:rPr>
                <w:rFonts w:ascii="Arial" w:eastAsia="Times New Roman" w:hAnsi="Arial" w:cs="Arial"/>
                <w:b/>
                <w:bCs/>
                <w:color w:val="E9AF03"/>
                <w:sz w:val="21"/>
                <w:szCs w:val="21"/>
                <w:rtl/>
              </w:rPr>
              <w:t>משו"ת</w:t>
            </w:r>
            <w:proofErr w:type="spellEnd"/>
            <w:r w:rsidRPr="00831856">
              <w:rPr>
                <w:rFonts w:ascii="Arial" w:eastAsia="Times New Roman" w:hAnsi="Arial" w:cs="Arial"/>
                <w:b/>
                <w:bCs/>
                <w:color w:val="E9AF03"/>
                <w:sz w:val="21"/>
                <w:szCs w:val="21"/>
                <w:rtl/>
              </w:rPr>
              <w:t xml:space="preserve"> בארץ</w:t>
            </w:r>
          </w:p>
        </w:tc>
      </w:tr>
      <w:tr w:rsidR="00831856" w:rsidRPr="00831856" w:rsidTr="00831856">
        <w:trPr>
          <w:tblCellSpacing w:w="0" w:type="dxa"/>
        </w:trPr>
        <w:tc>
          <w:tcPr>
            <w:tcW w:w="0" w:type="auto"/>
            <w:tcMar>
              <w:top w:w="0" w:type="dxa"/>
              <w:left w:w="0" w:type="dxa"/>
              <w:bottom w:w="75" w:type="dxa"/>
              <w:right w:w="0" w:type="dxa"/>
            </w:tcMar>
            <w:hideMark/>
          </w:tcPr>
          <w:p w:rsidR="00831856" w:rsidRPr="00831856" w:rsidRDefault="00831856" w:rsidP="00831856">
            <w:pPr>
              <w:spacing w:after="0" w:line="240" w:lineRule="auto"/>
              <w:rPr>
                <w:rFonts w:ascii="Arial" w:eastAsia="Times New Roman" w:hAnsi="Arial" w:cs="Arial"/>
                <w:color w:val="0000CC"/>
                <w:sz w:val="24"/>
                <w:szCs w:val="24"/>
                <w:rtl/>
              </w:rPr>
            </w:pPr>
            <w:r w:rsidRPr="00831856">
              <w:rPr>
                <w:rFonts w:ascii="Arial" w:eastAsia="Times New Roman" w:hAnsi="Arial" w:cs="Arial"/>
                <w:b/>
                <w:bCs/>
                <w:color w:val="1F92A5"/>
                <w:sz w:val="18"/>
                <w:szCs w:val="18"/>
                <w:rtl/>
              </w:rPr>
              <w:t>&gt;הורדת יצירות מהמרשתת </w:t>
            </w:r>
            <w:r w:rsidRPr="00831856">
              <w:rPr>
                <w:rFonts w:ascii="Arial" w:eastAsia="Times New Roman" w:hAnsi="Arial" w:cs="Arial"/>
                <w:color w:val="0000CC"/>
                <w:sz w:val="24"/>
                <w:szCs w:val="24"/>
                <w:rtl/>
              </w:rPr>
              <w:t xml:space="preserve">/ הרב </w:t>
            </w:r>
            <w:proofErr w:type="spellStart"/>
            <w:r w:rsidRPr="00831856">
              <w:rPr>
                <w:rFonts w:ascii="Arial" w:eastAsia="Times New Roman" w:hAnsi="Arial" w:cs="Arial"/>
                <w:color w:val="0000CC"/>
                <w:sz w:val="24"/>
                <w:szCs w:val="24"/>
                <w:rtl/>
              </w:rPr>
              <w:t>רא"ם</w:t>
            </w:r>
            <w:proofErr w:type="spellEnd"/>
            <w:r w:rsidRPr="00831856">
              <w:rPr>
                <w:rFonts w:ascii="Arial" w:eastAsia="Times New Roman" w:hAnsi="Arial" w:cs="Arial"/>
                <w:color w:val="0000CC"/>
                <w:sz w:val="24"/>
                <w:szCs w:val="24"/>
                <w:rtl/>
              </w:rPr>
              <w:t xml:space="preserve"> הכהן,</w:t>
            </w:r>
            <w:r w:rsidRPr="00831856">
              <w:rPr>
                <w:rFonts w:ascii="Arial" w:eastAsia="Times New Roman" w:hAnsi="Arial" w:cs="Arial"/>
                <w:color w:val="0000CC"/>
                <w:sz w:val="24"/>
                <w:szCs w:val="24"/>
                <w:rtl/>
              </w:rPr>
              <w:br/>
              <w:t xml:space="preserve">ראש ישיבת </w:t>
            </w:r>
            <w:proofErr w:type="spellStart"/>
            <w:r w:rsidRPr="00831856">
              <w:rPr>
                <w:rFonts w:ascii="Arial" w:eastAsia="Times New Roman" w:hAnsi="Arial" w:cs="Arial"/>
                <w:color w:val="0000CC"/>
                <w:sz w:val="24"/>
                <w:szCs w:val="24"/>
                <w:rtl/>
              </w:rPr>
              <w:t>עותניאל</w:t>
            </w:r>
            <w:proofErr w:type="spellEnd"/>
            <w:r w:rsidRPr="00831856">
              <w:rPr>
                <w:rFonts w:ascii="Arial" w:eastAsia="Times New Roman" w:hAnsi="Arial" w:cs="Arial"/>
                <w:color w:val="0000CC"/>
                <w:sz w:val="24"/>
                <w:szCs w:val="24"/>
                <w:rtl/>
              </w:rPr>
              <w:t xml:space="preserve"> ורב הישוב</w:t>
            </w:r>
          </w:p>
        </w:tc>
      </w:tr>
      <w:tr w:rsidR="00831856" w:rsidRPr="00831856" w:rsidTr="00831856">
        <w:trPr>
          <w:tblCellSpacing w:w="0" w:type="dxa"/>
        </w:trPr>
        <w:tc>
          <w:tcPr>
            <w:tcW w:w="5000" w:type="pct"/>
            <w:hideMark/>
          </w:tcPr>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b/>
                <w:bCs/>
                <w:sz w:val="28"/>
                <w:szCs w:val="28"/>
                <w:rtl/>
              </w:rPr>
              <w:t>שאלה</w:t>
            </w:r>
            <w:r w:rsidRPr="00831856">
              <w:rPr>
                <w:rFonts w:ascii="Arial" w:eastAsia="Times New Roman" w:hAnsi="Arial" w:cs="Arial"/>
                <w:sz w:val="28"/>
                <w:szCs w:val="28"/>
                <w:rtl/>
              </w:rPr>
              <w:t> : רבים מורים היתר לעצמם להוריד סרטים ותוכנות שהועלו לאינטרנט, גם כאשר היוצר תובע עבורם תשלום, ותולים את ההיתר בדעתם של תלמידי חכמים הסבורים שלאינטרנט יש דין המציל אבדה מ"זוטו של ים" שהיא שלו אף אם הבעלים תובעה. האם הדבר אכן מותר, אע"פ שמבחינת החוק האזרחי הוא אסור?</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b/>
                <w:bCs/>
                <w:sz w:val="28"/>
                <w:szCs w:val="28"/>
                <w:rtl/>
              </w:rPr>
              <w:t>תשובה</w:t>
            </w:r>
            <w:r w:rsidRPr="00831856">
              <w:rPr>
                <w:rFonts w:ascii="Arial" w:eastAsia="Times New Roman" w:hAnsi="Arial" w:cs="Arial"/>
                <w:sz w:val="28"/>
                <w:szCs w:val="28"/>
                <w:rtl/>
              </w:rPr>
              <w:t> :</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sz w:val="28"/>
                <w:szCs w:val="28"/>
                <w:rtl/>
              </w:rPr>
              <w:t>יש לחלק את הדיון בנושא זה לארבעה מישורים:</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b/>
                <w:bCs/>
                <w:sz w:val="28"/>
                <w:szCs w:val="28"/>
                <w:rtl/>
              </w:rPr>
              <w:t>א. </w:t>
            </w:r>
            <w:r w:rsidRPr="00831856">
              <w:rPr>
                <w:rFonts w:ascii="Arial" w:eastAsia="Times New Roman" w:hAnsi="Arial" w:cs="Arial"/>
                <w:sz w:val="28"/>
                <w:szCs w:val="28"/>
                <w:rtl/>
              </w:rPr>
              <w:t>עצם קיומן של זכויות יוצרים - האם קיים דין גזל בדבר שאין בו ממשות?</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b/>
                <w:bCs/>
                <w:sz w:val="28"/>
                <w:szCs w:val="28"/>
                <w:rtl/>
              </w:rPr>
              <w:t>ב. </w:t>
            </w:r>
            <w:r w:rsidRPr="00831856">
              <w:rPr>
                <w:rFonts w:ascii="Arial" w:eastAsia="Times New Roman" w:hAnsi="Arial" w:cs="Arial"/>
                <w:sz w:val="28"/>
                <w:szCs w:val="28"/>
                <w:rtl/>
              </w:rPr>
              <w:t>האם חלה חובה לשלם מדין הנהנה בממון חברו?</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b/>
                <w:bCs/>
                <w:sz w:val="28"/>
                <w:szCs w:val="28"/>
                <w:rtl/>
              </w:rPr>
              <w:t>ג.</w:t>
            </w:r>
            <w:r w:rsidRPr="00831856">
              <w:rPr>
                <w:rFonts w:ascii="Arial" w:eastAsia="Times New Roman" w:hAnsi="Arial" w:cs="Arial"/>
                <w:sz w:val="28"/>
                <w:szCs w:val="28"/>
                <w:rtl/>
              </w:rPr>
              <w:t> האם תקנות החברה מחייבות את ההלכה?</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b/>
                <w:bCs/>
                <w:sz w:val="28"/>
                <w:szCs w:val="28"/>
                <w:rtl/>
              </w:rPr>
              <w:t>ד. </w:t>
            </w:r>
            <w:r w:rsidRPr="00831856">
              <w:rPr>
                <w:rFonts w:ascii="Arial" w:eastAsia="Times New Roman" w:hAnsi="Arial" w:cs="Arial"/>
                <w:sz w:val="28"/>
                <w:szCs w:val="28"/>
                <w:rtl/>
              </w:rPr>
              <w:t>האם לתוכנה באינטרנט יש דין "זוטו של ים"?</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b/>
                <w:bCs/>
                <w:sz w:val="28"/>
                <w:szCs w:val="28"/>
                <w:rtl/>
              </w:rPr>
              <w:t>"קנין רוחני"</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sz w:val="28"/>
                <w:szCs w:val="28"/>
                <w:rtl/>
              </w:rPr>
              <w:t xml:space="preserve">בשאלת קיומן של זכויות יוצרים מבחינה הלכתית כבר דנו גדולי עולם. </w:t>
            </w:r>
            <w:proofErr w:type="spellStart"/>
            <w:r w:rsidRPr="00831856">
              <w:rPr>
                <w:rFonts w:ascii="Arial" w:eastAsia="Times New Roman" w:hAnsi="Arial" w:cs="Arial"/>
                <w:sz w:val="28"/>
                <w:szCs w:val="28"/>
                <w:rtl/>
              </w:rPr>
              <w:t>הרי"ף</w:t>
            </w:r>
            <w:proofErr w:type="spellEnd"/>
            <w:r w:rsidRPr="00831856">
              <w:rPr>
                <w:rFonts w:ascii="Arial" w:eastAsia="Times New Roman" w:hAnsi="Arial" w:cs="Arial"/>
                <w:sz w:val="28"/>
                <w:szCs w:val="28"/>
                <w:rtl/>
              </w:rPr>
              <w:t xml:space="preserve"> בתשובה (שו"ת </w:t>
            </w:r>
            <w:proofErr w:type="spellStart"/>
            <w:r w:rsidRPr="00831856">
              <w:rPr>
                <w:rFonts w:ascii="Arial" w:eastAsia="Times New Roman" w:hAnsi="Arial" w:cs="Arial"/>
                <w:sz w:val="28"/>
                <w:szCs w:val="28"/>
                <w:rtl/>
              </w:rPr>
              <w:t>הרשב"א</w:t>
            </w:r>
            <w:proofErr w:type="spellEnd"/>
            <w:r w:rsidRPr="00831856">
              <w:rPr>
                <w:rFonts w:ascii="Arial" w:eastAsia="Times New Roman" w:hAnsi="Arial" w:cs="Arial"/>
                <w:sz w:val="28"/>
                <w:szCs w:val="28"/>
                <w:rtl/>
              </w:rPr>
              <w:t xml:space="preserve"> </w:t>
            </w:r>
            <w:proofErr w:type="spellStart"/>
            <w:r w:rsidRPr="00831856">
              <w:rPr>
                <w:rFonts w:ascii="Arial" w:eastAsia="Times New Roman" w:hAnsi="Arial" w:cs="Arial"/>
                <w:sz w:val="28"/>
                <w:szCs w:val="28"/>
                <w:rtl/>
              </w:rPr>
              <w:t>ו,רפו</w:t>
            </w:r>
            <w:proofErr w:type="spellEnd"/>
            <w:r w:rsidRPr="00831856">
              <w:rPr>
                <w:rFonts w:ascii="Arial" w:eastAsia="Times New Roman" w:hAnsi="Arial" w:cs="Arial"/>
                <w:sz w:val="28"/>
                <w:szCs w:val="28"/>
                <w:rtl/>
              </w:rPr>
              <w:t>) אסר להעתיק וראה בזה מצווה הבאה בעבירה. בעל שואל-ומשיב (</w:t>
            </w:r>
            <w:proofErr w:type="spellStart"/>
            <w:r w:rsidRPr="00831856">
              <w:rPr>
                <w:rFonts w:ascii="Arial" w:eastAsia="Times New Roman" w:hAnsi="Arial" w:cs="Arial"/>
                <w:sz w:val="28"/>
                <w:szCs w:val="28"/>
                <w:rtl/>
              </w:rPr>
              <w:t>מהדו"ק</w:t>
            </w:r>
            <w:proofErr w:type="spellEnd"/>
            <w:r w:rsidRPr="00831856">
              <w:rPr>
                <w:rFonts w:ascii="Arial" w:eastAsia="Times New Roman" w:hAnsi="Arial" w:cs="Arial"/>
                <w:sz w:val="28"/>
                <w:szCs w:val="28"/>
                <w:rtl/>
              </w:rPr>
              <w:t xml:space="preserve"> </w:t>
            </w:r>
            <w:proofErr w:type="spellStart"/>
            <w:r w:rsidRPr="00831856">
              <w:rPr>
                <w:rFonts w:ascii="Arial" w:eastAsia="Times New Roman" w:hAnsi="Arial" w:cs="Arial"/>
                <w:sz w:val="28"/>
                <w:szCs w:val="28"/>
                <w:rtl/>
              </w:rPr>
              <w:t>א,מד</w:t>
            </w:r>
            <w:proofErr w:type="spellEnd"/>
            <w:r w:rsidRPr="00831856">
              <w:rPr>
                <w:rFonts w:ascii="Arial" w:eastAsia="Times New Roman" w:hAnsi="Arial" w:cs="Arial"/>
                <w:sz w:val="28"/>
                <w:szCs w:val="28"/>
                <w:rtl/>
              </w:rPr>
              <w:t>) קבע שזכויות היצירה של הבעלים, ובנה את שיטתו על שלושה יסודות:</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b/>
                <w:bCs/>
                <w:sz w:val="28"/>
                <w:szCs w:val="28"/>
                <w:rtl/>
              </w:rPr>
              <w:t>א.</w:t>
            </w:r>
            <w:r w:rsidRPr="00831856">
              <w:rPr>
                <w:rFonts w:ascii="Arial" w:eastAsia="Times New Roman" w:hAnsi="Arial" w:cs="Arial"/>
                <w:sz w:val="28"/>
                <w:szCs w:val="28"/>
                <w:rtl/>
              </w:rPr>
              <w:t> חוקי המדינה מחייבים זאת.</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b/>
                <w:bCs/>
                <w:sz w:val="28"/>
                <w:szCs w:val="28"/>
                <w:rtl/>
              </w:rPr>
              <w:t>ב.</w:t>
            </w:r>
            <w:r w:rsidRPr="00831856">
              <w:rPr>
                <w:rFonts w:ascii="Arial" w:eastAsia="Times New Roman" w:hAnsi="Arial" w:cs="Arial"/>
                <w:sz w:val="28"/>
                <w:szCs w:val="28"/>
                <w:rtl/>
              </w:rPr>
              <w:t> המוסר האנושי מחייב זאת.</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b/>
                <w:bCs/>
                <w:sz w:val="28"/>
                <w:szCs w:val="28"/>
                <w:rtl/>
              </w:rPr>
              <w:t>ג.</w:t>
            </w:r>
            <w:r w:rsidRPr="00831856">
              <w:rPr>
                <w:rFonts w:ascii="Arial" w:eastAsia="Times New Roman" w:hAnsi="Arial" w:cs="Arial"/>
                <w:sz w:val="28"/>
                <w:szCs w:val="28"/>
                <w:rtl/>
              </w:rPr>
              <w:t> מנהג העולם בפועל להקפיד על כך.</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sz w:val="28"/>
                <w:szCs w:val="28"/>
                <w:rtl/>
              </w:rPr>
              <w:t xml:space="preserve">השואל-ומשיב בנה את שיטתו על בעל </w:t>
            </w:r>
            <w:proofErr w:type="spellStart"/>
            <w:r w:rsidRPr="00831856">
              <w:rPr>
                <w:rFonts w:ascii="Arial" w:eastAsia="Times New Roman" w:hAnsi="Arial" w:cs="Arial"/>
                <w:sz w:val="28"/>
                <w:szCs w:val="28"/>
                <w:rtl/>
              </w:rPr>
              <w:t>ההפלאה</w:t>
            </w:r>
            <w:proofErr w:type="spellEnd"/>
            <w:r w:rsidRPr="00831856">
              <w:rPr>
                <w:rFonts w:ascii="Arial" w:eastAsia="Times New Roman" w:hAnsi="Arial" w:cs="Arial"/>
                <w:sz w:val="28"/>
                <w:szCs w:val="28"/>
                <w:rtl/>
              </w:rPr>
              <w:t xml:space="preserve"> שאסר הדפסת ספרים ללא רשות המו"ל, ללא מגבלה של זמן, וכך סבר גם המחנה-חיים (כה </w:t>
            </w:r>
            <w:proofErr w:type="spellStart"/>
            <w:r w:rsidRPr="00831856">
              <w:rPr>
                <w:rFonts w:ascii="Arial" w:eastAsia="Times New Roman" w:hAnsi="Arial" w:cs="Arial"/>
                <w:sz w:val="28"/>
                <w:szCs w:val="28"/>
                <w:rtl/>
              </w:rPr>
              <w:t>חו"מ</w:t>
            </w:r>
            <w:proofErr w:type="spellEnd"/>
            <w:r w:rsidRPr="00831856">
              <w:rPr>
                <w:rFonts w:ascii="Arial" w:eastAsia="Times New Roman" w:hAnsi="Arial" w:cs="Arial"/>
                <w:sz w:val="28"/>
                <w:szCs w:val="28"/>
                <w:rtl/>
              </w:rPr>
              <w:t xml:space="preserve"> מט; מתלמידי החתם-סופר). אמנם הבית-יצחק (יו"ד </w:t>
            </w:r>
            <w:proofErr w:type="spellStart"/>
            <w:r w:rsidRPr="00831856">
              <w:rPr>
                <w:rFonts w:ascii="Arial" w:eastAsia="Times New Roman" w:hAnsi="Arial" w:cs="Arial"/>
                <w:sz w:val="28"/>
                <w:szCs w:val="28"/>
                <w:rtl/>
              </w:rPr>
              <w:t>עה</w:t>
            </w:r>
            <w:proofErr w:type="spellEnd"/>
            <w:r w:rsidRPr="00831856">
              <w:rPr>
                <w:rFonts w:ascii="Arial" w:eastAsia="Times New Roman" w:hAnsi="Arial" w:cs="Arial"/>
                <w:sz w:val="28"/>
                <w:szCs w:val="28"/>
                <w:rtl/>
              </w:rPr>
              <w:t>) חלק עליו ביחס לספרים, וסבר שהבעלות מוגבלת רק למהדורה הראשונה, ברם המחלוקת נוגעת רק לספרי קודש, מפני שהתורה אינה קניינו הפרטי של המחבר, אבל ביצירה של חולין אף לדעת הבית-יצחק עומדת ליוצר זכות היוצרים. וכך פסק גם בעל המנחת-יצחק (</w:t>
            </w:r>
            <w:proofErr w:type="spellStart"/>
            <w:r w:rsidRPr="00831856">
              <w:rPr>
                <w:rFonts w:ascii="Arial" w:eastAsia="Times New Roman" w:hAnsi="Arial" w:cs="Arial"/>
                <w:sz w:val="28"/>
                <w:szCs w:val="28"/>
                <w:rtl/>
              </w:rPr>
              <w:t>ט,קנג</w:t>
            </w:r>
            <w:proofErr w:type="spellEnd"/>
            <w:r w:rsidRPr="00831856">
              <w:rPr>
                <w:rFonts w:ascii="Arial" w:eastAsia="Times New Roman" w:hAnsi="Arial" w:cs="Arial"/>
                <w:sz w:val="28"/>
                <w:szCs w:val="28"/>
                <w:rtl/>
              </w:rPr>
              <w:t xml:space="preserve">) וכך מובא שהכריעו גם </w:t>
            </w:r>
            <w:proofErr w:type="spellStart"/>
            <w:r w:rsidRPr="00831856">
              <w:rPr>
                <w:rFonts w:ascii="Arial" w:eastAsia="Times New Roman" w:hAnsi="Arial" w:cs="Arial"/>
                <w:sz w:val="28"/>
                <w:szCs w:val="28"/>
                <w:rtl/>
              </w:rPr>
              <w:t>הגרי"ש</w:t>
            </w:r>
            <w:proofErr w:type="spellEnd"/>
            <w:r w:rsidRPr="00831856">
              <w:rPr>
                <w:rFonts w:ascii="Arial" w:eastAsia="Times New Roman" w:hAnsi="Arial" w:cs="Arial"/>
                <w:sz w:val="28"/>
                <w:szCs w:val="28"/>
                <w:rtl/>
              </w:rPr>
              <w:t xml:space="preserve"> אלישיב </w:t>
            </w:r>
            <w:proofErr w:type="spellStart"/>
            <w:r w:rsidRPr="00831856">
              <w:rPr>
                <w:rFonts w:ascii="Arial" w:eastAsia="Times New Roman" w:hAnsi="Arial" w:cs="Arial"/>
                <w:sz w:val="28"/>
                <w:szCs w:val="28"/>
                <w:rtl/>
              </w:rPr>
              <w:t>והגר"ש</w:t>
            </w:r>
            <w:proofErr w:type="spellEnd"/>
            <w:r w:rsidRPr="00831856">
              <w:rPr>
                <w:rFonts w:ascii="Arial" w:eastAsia="Times New Roman" w:hAnsi="Arial" w:cs="Arial"/>
                <w:sz w:val="28"/>
                <w:szCs w:val="28"/>
                <w:rtl/>
              </w:rPr>
              <w:t xml:space="preserve"> </w:t>
            </w:r>
            <w:proofErr w:type="spellStart"/>
            <w:r w:rsidRPr="00831856">
              <w:rPr>
                <w:rFonts w:ascii="Arial" w:eastAsia="Times New Roman" w:hAnsi="Arial" w:cs="Arial"/>
                <w:sz w:val="28"/>
                <w:szCs w:val="28"/>
                <w:rtl/>
              </w:rPr>
              <w:t>וואזנר</w:t>
            </w:r>
            <w:proofErr w:type="spellEnd"/>
            <w:r w:rsidRPr="00831856">
              <w:rPr>
                <w:rFonts w:ascii="Arial" w:eastAsia="Times New Roman" w:hAnsi="Arial" w:cs="Arial"/>
                <w:sz w:val="28"/>
                <w:szCs w:val="28"/>
                <w:rtl/>
              </w:rPr>
              <w:t xml:space="preserve"> זצ"ל (מובא בספר עמק-המשפט על זכויות יוצרים).</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sz w:val="28"/>
                <w:szCs w:val="28"/>
                <w:rtl/>
              </w:rPr>
              <w:lastRenderedPageBreak/>
              <w:t xml:space="preserve">זאת ועוד, כאשר אדם קונה תקליטור שעליו מוקלטת היצירה, לדעת </w:t>
            </w:r>
            <w:proofErr w:type="spellStart"/>
            <w:r w:rsidRPr="00831856">
              <w:rPr>
                <w:rFonts w:ascii="Arial" w:eastAsia="Times New Roman" w:hAnsi="Arial" w:cs="Arial"/>
                <w:sz w:val="28"/>
                <w:szCs w:val="28"/>
                <w:rtl/>
              </w:rPr>
              <w:t>הגרז"ן</w:t>
            </w:r>
            <w:proofErr w:type="spellEnd"/>
            <w:r w:rsidRPr="00831856">
              <w:rPr>
                <w:rFonts w:ascii="Arial" w:eastAsia="Times New Roman" w:hAnsi="Arial" w:cs="Arial"/>
                <w:sz w:val="28"/>
                <w:szCs w:val="28"/>
                <w:rtl/>
              </w:rPr>
              <w:t xml:space="preserve"> גולדברג </w:t>
            </w:r>
            <w:proofErr w:type="spellStart"/>
            <w:r w:rsidRPr="00831856">
              <w:rPr>
                <w:rFonts w:ascii="Arial" w:eastAsia="Times New Roman" w:hAnsi="Arial" w:cs="Arial"/>
                <w:sz w:val="28"/>
                <w:szCs w:val="28"/>
                <w:rtl/>
              </w:rPr>
              <w:t>שליט"א</w:t>
            </w:r>
            <w:proofErr w:type="spellEnd"/>
            <w:r w:rsidRPr="00831856">
              <w:rPr>
                <w:rFonts w:ascii="Arial" w:eastAsia="Times New Roman" w:hAnsi="Arial" w:cs="Arial"/>
                <w:sz w:val="28"/>
                <w:szCs w:val="28"/>
                <w:rtl/>
              </w:rPr>
              <w:t xml:space="preserve"> קניינו מוגבל לשימוש בתקליטור ("שיור בקניין") ואסור לו להעתיקו.</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b/>
                <w:bCs/>
                <w:sz w:val="28"/>
                <w:szCs w:val="28"/>
                <w:rtl/>
              </w:rPr>
              <w:t>תשלום על הנאה</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sz w:val="28"/>
                <w:szCs w:val="28"/>
                <w:rtl/>
              </w:rPr>
              <w:t>בגמרא (בבא קמא) מצינו שהנהנה מחפץ של חברו חייב לשלם. הנודע-ביהודה (</w:t>
            </w:r>
            <w:proofErr w:type="spellStart"/>
            <w:r w:rsidRPr="00831856">
              <w:rPr>
                <w:rFonts w:ascii="Arial" w:eastAsia="Times New Roman" w:hAnsi="Arial" w:cs="Arial"/>
                <w:sz w:val="28"/>
                <w:szCs w:val="28"/>
                <w:rtl/>
              </w:rPr>
              <w:t>חו"מ</w:t>
            </w:r>
            <w:proofErr w:type="spellEnd"/>
            <w:r w:rsidRPr="00831856">
              <w:rPr>
                <w:rFonts w:ascii="Arial" w:eastAsia="Times New Roman" w:hAnsi="Arial" w:cs="Arial"/>
                <w:sz w:val="28"/>
                <w:szCs w:val="28"/>
                <w:rtl/>
              </w:rPr>
              <w:t xml:space="preserve"> כד) הרחיב דין זה גם למקרה שבו ההנאה לא הייתה מגוף הממון אלא אפילו בהנאה עקיפה. ממילא המשתמש בתוכנה או במוזיקה שיצר אחר חייב גם הוא מדין הנאה.</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b/>
                <w:bCs/>
                <w:sz w:val="28"/>
                <w:szCs w:val="28"/>
                <w:rtl/>
              </w:rPr>
              <w:t>תוקפם של חוקים חברתיים</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sz w:val="28"/>
                <w:szCs w:val="28"/>
                <w:rtl/>
              </w:rPr>
              <w:t xml:space="preserve">החוק אוסר להעתיק תוכנות וסרטים ואוסר </w:t>
            </w:r>
            <w:proofErr w:type="spellStart"/>
            <w:r w:rsidRPr="00831856">
              <w:rPr>
                <w:rFonts w:ascii="Arial" w:eastAsia="Times New Roman" w:hAnsi="Arial" w:cs="Arial"/>
                <w:sz w:val="28"/>
                <w:szCs w:val="28"/>
                <w:rtl/>
              </w:rPr>
              <w:t>להפיצם</w:t>
            </w:r>
            <w:proofErr w:type="spellEnd"/>
            <w:r w:rsidRPr="00831856">
              <w:rPr>
                <w:rFonts w:ascii="Arial" w:eastAsia="Times New Roman" w:hAnsi="Arial" w:cs="Arial"/>
                <w:sz w:val="28"/>
                <w:szCs w:val="28"/>
                <w:rtl/>
              </w:rPr>
              <w:t xml:space="preserve"> באמצעות האינטרנט. יש לומר כאן </w:t>
            </w:r>
            <w:proofErr w:type="spellStart"/>
            <w:r w:rsidRPr="00831856">
              <w:rPr>
                <w:rFonts w:ascii="Arial" w:eastAsia="Times New Roman" w:hAnsi="Arial" w:cs="Arial"/>
                <w:sz w:val="28"/>
                <w:szCs w:val="28"/>
                <w:rtl/>
              </w:rPr>
              <w:t>ש"דינא</w:t>
            </w:r>
            <w:proofErr w:type="spellEnd"/>
            <w:r w:rsidRPr="00831856">
              <w:rPr>
                <w:rFonts w:ascii="Arial" w:eastAsia="Times New Roman" w:hAnsi="Arial" w:cs="Arial"/>
                <w:sz w:val="28"/>
                <w:szCs w:val="28"/>
                <w:rtl/>
              </w:rPr>
              <w:t xml:space="preserve"> </w:t>
            </w:r>
            <w:proofErr w:type="spellStart"/>
            <w:r w:rsidRPr="00831856">
              <w:rPr>
                <w:rFonts w:ascii="Arial" w:eastAsia="Times New Roman" w:hAnsi="Arial" w:cs="Arial"/>
                <w:sz w:val="28"/>
                <w:szCs w:val="28"/>
                <w:rtl/>
              </w:rPr>
              <w:t>דמלכותא</w:t>
            </w:r>
            <w:proofErr w:type="spellEnd"/>
            <w:r w:rsidRPr="00831856">
              <w:rPr>
                <w:rFonts w:ascii="Arial" w:eastAsia="Times New Roman" w:hAnsi="Arial" w:cs="Arial"/>
                <w:sz w:val="28"/>
                <w:szCs w:val="28"/>
                <w:rtl/>
              </w:rPr>
              <w:t xml:space="preserve">" מחייב; ואכן בתשובות בית-יצחק אסר להעתיק כתבים </w:t>
            </w:r>
            <w:proofErr w:type="spellStart"/>
            <w:r w:rsidRPr="00831856">
              <w:rPr>
                <w:rFonts w:ascii="Arial" w:eastAsia="Times New Roman" w:hAnsi="Arial" w:cs="Arial"/>
                <w:sz w:val="28"/>
                <w:szCs w:val="28"/>
                <w:rtl/>
              </w:rPr>
              <w:t>מדינא</w:t>
            </w:r>
            <w:proofErr w:type="spellEnd"/>
            <w:r w:rsidRPr="00831856">
              <w:rPr>
                <w:rFonts w:ascii="Arial" w:eastAsia="Times New Roman" w:hAnsi="Arial" w:cs="Arial"/>
                <w:sz w:val="28"/>
                <w:szCs w:val="28"/>
                <w:rtl/>
              </w:rPr>
              <w:t xml:space="preserve"> </w:t>
            </w:r>
            <w:proofErr w:type="spellStart"/>
            <w:r w:rsidRPr="00831856">
              <w:rPr>
                <w:rFonts w:ascii="Arial" w:eastAsia="Times New Roman" w:hAnsi="Arial" w:cs="Arial"/>
                <w:sz w:val="28"/>
                <w:szCs w:val="28"/>
                <w:rtl/>
              </w:rPr>
              <w:t>דמלכותא</w:t>
            </w:r>
            <w:proofErr w:type="spellEnd"/>
            <w:r w:rsidRPr="00831856">
              <w:rPr>
                <w:rFonts w:ascii="Arial" w:eastAsia="Times New Roman" w:hAnsi="Arial" w:cs="Arial"/>
                <w:sz w:val="28"/>
                <w:szCs w:val="28"/>
                <w:rtl/>
              </w:rPr>
              <w:t>.</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sz w:val="28"/>
                <w:szCs w:val="28"/>
                <w:rtl/>
              </w:rPr>
              <w:t xml:space="preserve">לכך יש להוסיף את החיוב של תקנות הקהל. </w:t>
            </w:r>
            <w:proofErr w:type="spellStart"/>
            <w:r w:rsidRPr="00831856">
              <w:rPr>
                <w:rFonts w:ascii="Arial" w:eastAsia="Times New Roman" w:hAnsi="Arial" w:cs="Arial"/>
                <w:sz w:val="28"/>
                <w:szCs w:val="28"/>
                <w:rtl/>
              </w:rPr>
              <w:t>בתוספתא</w:t>
            </w:r>
            <w:proofErr w:type="spellEnd"/>
            <w:r w:rsidRPr="00831856">
              <w:rPr>
                <w:rFonts w:ascii="Arial" w:eastAsia="Times New Roman" w:hAnsi="Arial" w:cs="Arial"/>
                <w:sz w:val="28"/>
                <w:szCs w:val="28"/>
                <w:rtl/>
              </w:rPr>
              <w:t xml:space="preserve"> </w:t>
            </w:r>
            <w:proofErr w:type="spellStart"/>
            <w:r w:rsidRPr="00831856">
              <w:rPr>
                <w:rFonts w:ascii="Arial" w:eastAsia="Times New Roman" w:hAnsi="Arial" w:cs="Arial"/>
                <w:sz w:val="28"/>
                <w:szCs w:val="28"/>
                <w:rtl/>
              </w:rPr>
              <w:t>ב"מ</w:t>
            </w:r>
            <w:proofErr w:type="spellEnd"/>
            <w:r w:rsidRPr="00831856">
              <w:rPr>
                <w:rFonts w:ascii="Arial" w:eastAsia="Times New Roman" w:hAnsi="Arial" w:cs="Arial"/>
                <w:sz w:val="28"/>
                <w:szCs w:val="28"/>
                <w:rtl/>
              </w:rPr>
              <w:t xml:space="preserve"> (</w:t>
            </w:r>
            <w:proofErr w:type="spellStart"/>
            <w:r w:rsidRPr="00831856">
              <w:rPr>
                <w:rFonts w:ascii="Arial" w:eastAsia="Times New Roman" w:hAnsi="Arial" w:cs="Arial"/>
                <w:sz w:val="28"/>
                <w:szCs w:val="28"/>
                <w:rtl/>
              </w:rPr>
              <w:t>יא,כג</w:t>
            </w:r>
            <w:proofErr w:type="spellEnd"/>
            <w:r w:rsidRPr="00831856">
              <w:rPr>
                <w:rFonts w:ascii="Arial" w:eastAsia="Times New Roman" w:hAnsi="Arial" w:cs="Arial"/>
                <w:sz w:val="28"/>
                <w:szCs w:val="28"/>
                <w:rtl/>
              </w:rPr>
              <w:t>) שנינו: "</w:t>
            </w:r>
            <w:proofErr w:type="spellStart"/>
            <w:r w:rsidRPr="00831856">
              <w:rPr>
                <w:rFonts w:ascii="Arial" w:eastAsia="Times New Roman" w:hAnsi="Arial" w:cs="Arial"/>
                <w:sz w:val="28"/>
                <w:szCs w:val="28"/>
                <w:rtl/>
              </w:rPr>
              <w:t>ורשאין</w:t>
            </w:r>
            <w:proofErr w:type="spellEnd"/>
            <w:r w:rsidRPr="00831856">
              <w:rPr>
                <w:rFonts w:ascii="Arial" w:eastAsia="Times New Roman" w:hAnsi="Arial" w:cs="Arial"/>
                <w:sz w:val="28"/>
                <w:szCs w:val="28"/>
                <w:rtl/>
              </w:rPr>
              <w:t xml:space="preserve"> בני העיר להתנות על השערים ועל המידות ועל שכר הפועלים...". ומכאן שלתקנותיהם יש תוקף ממוני. כוחן של תקנות הקהל הורחב מתקופת הגאונים ואילך (למשל בתשובת </w:t>
            </w:r>
            <w:proofErr w:type="spellStart"/>
            <w:r w:rsidRPr="00831856">
              <w:rPr>
                <w:rFonts w:ascii="Arial" w:eastAsia="Times New Roman" w:hAnsi="Arial" w:cs="Arial"/>
                <w:sz w:val="28"/>
                <w:szCs w:val="28"/>
                <w:rtl/>
              </w:rPr>
              <w:t>רש"ג</w:t>
            </w:r>
            <w:proofErr w:type="spellEnd"/>
            <w:r w:rsidRPr="00831856">
              <w:rPr>
                <w:rFonts w:ascii="Arial" w:eastAsia="Times New Roman" w:hAnsi="Arial" w:cs="Arial"/>
                <w:sz w:val="28"/>
                <w:szCs w:val="28"/>
                <w:rtl/>
              </w:rPr>
              <w:t xml:space="preserve"> בשערי-צדק ד, </w:t>
            </w:r>
            <w:proofErr w:type="spellStart"/>
            <w:r w:rsidRPr="00831856">
              <w:rPr>
                <w:rFonts w:ascii="Arial" w:eastAsia="Times New Roman" w:hAnsi="Arial" w:cs="Arial"/>
                <w:sz w:val="28"/>
                <w:szCs w:val="28"/>
                <w:rtl/>
              </w:rPr>
              <w:t>שד,טז</w:t>
            </w:r>
            <w:proofErr w:type="spellEnd"/>
            <w:r w:rsidRPr="00831856">
              <w:rPr>
                <w:rFonts w:ascii="Arial" w:eastAsia="Times New Roman" w:hAnsi="Arial" w:cs="Arial"/>
                <w:sz w:val="28"/>
                <w:szCs w:val="28"/>
                <w:rtl/>
              </w:rPr>
              <w:t xml:space="preserve">) ואכמ"ל. ידועים לנו האיסורים שהטיל </w:t>
            </w:r>
            <w:proofErr w:type="spellStart"/>
            <w:r w:rsidRPr="00831856">
              <w:rPr>
                <w:rFonts w:ascii="Arial" w:eastAsia="Times New Roman" w:hAnsi="Arial" w:cs="Arial"/>
                <w:sz w:val="28"/>
                <w:szCs w:val="28"/>
                <w:rtl/>
              </w:rPr>
              <w:t>החת"ס</w:t>
            </w:r>
            <w:proofErr w:type="spellEnd"/>
            <w:r w:rsidRPr="00831856">
              <w:rPr>
                <w:rFonts w:ascii="Arial" w:eastAsia="Times New Roman" w:hAnsi="Arial" w:cs="Arial"/>
                <w:sz w:val="28"/>
                <w:szCs w:val="28"/>
                <w:rtl/>
              </w:rPr>
              <w:t>, מכוח התקנה, על הדפסת ש"ס (</w:t>
            </w:r>
            <w:proofErr w:type="spellStart"/>
            <w:r w:rsidRPr="00831856">
              <w:rPr>
                <w:rFonts w:ascii="Arial" w:eastAsia="Times New Roman" w:hAnsi="Arial" w:cs="Arial"/>
                <w:sz w:val="28"/>
                <w:szCs w:val="28"/>
                <w:rtl/>
              </w:rPr>
              <w:t>חת"ס</w:t>
            </w:r>
            <w:proofErr w:type="spellEnd"/>
            <w:r w:rsidRPr="00831856">
              <w:rPr>
                <w:rFonts w:ascii="Arial" w:eastAsia="Times New Roman" w:hAnsi="Arial" w:cs="Arial"/>
                <w:sz w:val="28"/>
                <w:szCs w:val="28"/>
                <w:rtl/>
              </w:rPr>
              <w:t xml:space="preserve"> </w:t>
            </w:r>
            <w:proofErr w:type="spellStart"/>
            <w:r w:rsidRPr="00831856">
              <w:rPr>
                <w:rFonts w:ascii="Arial" w:eastAsia="Times New Roman" w:hAnsi="Arial" w:cs="Arial"/>
                <w:sz w:val="28"/>
                <w:szCs w:val="28"/>
                <w:rtl/>
              </w:rPr>
              <w:t>חו"מ</w:t>
            </w:r>
            <w:proofErr w:type="spellEnd"/>
            <w:r w:rsidRPr="00831856">
              <w:rPr>
                <w:rFonts w:ascii="Arial" w:eastAsia="Times New Roman" w:hAnsi="Arial" w:cs="Arial"/>
                <w:sz w:val="28"/>
                <w:szCs w:val="28"/>
                <w:rtl/>
              </w:rPr>
              <w:t xml:space="preserve">, </w:t>
            </w:r>
            <w:proofErr w:type="spellStart"/>
            <w:r w:rsidRPr="00831856">
              <w:rPr>
                <w:rFonts w:ascii="Arial" w:eastAsia="Times New Roman" w:hAnsi="Arial" w:cs="Arial"/>
                <w:sz w:val="28"/>
                <w:szCs w:val="28"/>
                <w:rtl/>
              </w:rPr>
              <w:t>מא</w:t>
            </w:r>
            <w:proofErr w:type="spellEnd"/>
            <w:r w:rsidRPr="00831856">
              <w:rPr>
                <w:rFonts w:ascii="Arial" w:eastAsia="Times New Roman" w:hAnsi="Arial" w:cs="Arial"/>
                <w:sz w:val="28"/>
                <w:szCs w:val="28"/>
                <w:rtl/>
              </w:rPr>
              <w:t xml:space="preserve"> ו-עט; ו, </w:t>
            </w:r>
            <w:proofErr w:type="spellStart"/>
            <w:r w:rsidRPr="00831856">
              <w:rPr>
                <w:rFonts w:ascii="Arial" w:eastAsia="Times New Roman" w:hAnsi="Arial" w:cs="Arial"/>
                <w:sz w:val="28"/>
                <w:szCs w:val="28"/>
                <w:rtl/>
              </w:rPr>
              <w:t>נז</w:t>
            </w:r>
            <w:proofErr w:type="spellEnd"/>
            <w:r w:rsidRPr="00831856">
              <w:rPr>
                <w:rFonts w:ascii="Arial" w:eastAsia="Times New Roman" w:hAnsi="Arial" w:cs="Arial"/>
                <w:sz w:val="28"/>
                <w:szCs w:val="28"/>
                <w:rtl/>
              </w:rPr>
              <w:t>) וקבלו את דבריו גם הרב הרצוג והרב ניסים זצ"ל (דבריהם מודפסים בהוצאת הטור 'אל המקורות'). במקרה שלפנינו - ברור שכאשר החברה מתקנת תקנות לא ניתן להעלות על הדעת שדווקא יראי ה' יוציאו את עצמם מן הקהל.</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b/>
                <w:bCs/>
                <w:sz w:val="28"/>
                <w:szCs w:val="28"/>
                <w:rtl/>
              </w:rPr>
              <w:t>האינטרנט כ'זוטו של ים'</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sz w:val="28"/>
                <w:szCs w:val="28"/>
                <w:rtl/>
              </w:rPr>
              <w:t xml:space="preserve">לענ"ד הורדת תוכנות מהאינטרנט אינה דומה לדין 'זוטו של ים'. 'זוטו של ים' מתייחס לאבדה שאבודה הן לבעלים והן לכל אדם, ולכן אע"פ שהבעלים אומרים שהם אינם מתייאשים ממנה, מותר למוצא האבדה לקחתה. ברם במקרה דנן אין מדובר </w:t>
            </w:r>
            <w:proofErr w:type="spellStart"/>
            <w:r w:rsidRPr="00831856">
              <w:rPr>
                <w:rFonts w:ascii="Arial" w:eastAsia="Times New Roman" w:hAnsi="Arial" w:cs="Arial"/>
                <w:sz w:val="28"/>
                <w:szCs w:val="28"/>
                <w:rtl/>
              </w:rPr>
              <w:t>ב'חפצא</w:t>
            </w:r>
            <w:proofErr w:type="spellEnd"/>
            <w:r w:rsidRPr="00831856">
              <w:rPr>
                <w:rFonts w:ascii="Arial" w:eastAsia="Times New Roman" w:hAnsi="Arial" w:cs="Arial"/>
                <w:sz w:val="28"/>
                <w:szCs w:val="28"/>
                <w:rtl/>
              </w:rPr>
              <w:t>' של אבדה מוחלטת ובעלים העומד חסר אונים, אלא באפשרות הנתונה ביד כל אדם - לגזול ולעבור על התקנה אם לאו. מכיוון שהדבר נתון בידי כל אחד ואחד צריך לדמות את האינטרנט לאבדה המצויה בידי אנשים רבים. במקרה כזה אם מורי ההוראה יורו לשלם עבור השימוש בתוכנות ממילא בעלי הזכויות לא יתייאשו מ'אנשי אמנה' וביחס אליהם אין לאינטרנט דין 'זוטו של ים'. בהקשר זה יש להעיר כי ודאי שבנוגע לתוכנות וסרטים אי אפשר לומר שהבעלים 'התייאשו' שכן פעילותם היומיומית, במישור המשפטי והציבורי כאחד, כנגד הפרת זכויות היוצרים מעידה על ההפך.</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b/>
                <w:bCs/>
                <w:sz w:val="28"/>
                <w:szCs w:val="28"/>
                <w:rtl/>
              </w:rPr>
              <w:t>למעשה</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sz w:val="28"/>
                <w:szCs w:val="28"/>
                <w:rtl/>
              </w:rPr>
              <w:t xml:space="preserve">מעבר לנושא ההלכתי שנבחן כאן, החוקים הנוהגים בחברה מחייבים בנושא זה את אנשי ההלכה שכן לא יכול להיות שהתביעה המוסרית של התורה תהיה פחותה מזו של החוק הכללי, המחייב לשלם ליוצר בעבור השימוש ביצירתו. ונהניתי מדבריו של הרב יעקב כהן </w:t>
            </w:r>
            <w:proofErr w:type="spellStart"/>
            <w:r w:rsidRPr="00831856">
              <w:rPr>
                <w:rFonts w:ascii="Arial" w:eastAsia="Times New Roman" w:hAnsi="Arial" w:cs="Arial"/>
                <w:sz w:val="28"/>
                <w:szCs w:val="28"/>
                <w:rtl/>
              </w:rPr>
              <w:t>שליט"א</w:t>
            </w:r>
            <w:proofErr w:type="spellEnd"/>
            <w:r w:rsidRPr="00831856">
              <w:rPr>
                <w:rFonts w:ascii="Arial" w:eastAsia="Times New Roman" w:hAnsi="Arial" w:cs="Arial"/>
                <w:sz w:val="28"/>
                <w:szCs w:val="28"/>
                <w:rtl/>
              </w:rPr>
              <w:t xml:space="preserve"> </w:t>
            </w:r>
            <w:proofErr w:type="spellStart"/>
            <w:r w:rsidRPr="00831856">
              <w:rPr>
                <w:rFonts w:ascii="Arial" w:eastAsia="Times New Roman" w:hAnsi="Arial" w:cs="Arial"/>
                <w:sz w:val="28"/>
                <w:szCs w:val="28"/>
                <w:rtl/>
              </w:rPr>
              <w:t>דומ"ץ</w:t>
            </w:r>
            <w:proofErr w:type="spellEnd"/>
            <w:r w:rsidRPr="00831856">
              <w:rPr>
                <w:rFonts w:ascii="Arial" w:eastAsia="Times New Roman" w:hAnsi="Arial" w:cs="Arial"/>
                <w:sz w:val="28"/>
                <w:szCs w:val="28"/>
                <w:rtl/>
              </w:rPr>
              <w:t xml:space="preserve"> </w:t>
            </w:r>
            <w:proofErr w:type="spellStart"/>
            <w:r w:rsidRPr="00831856">
              <w:rPr>
                <w:rFonts w:ascii="Arial" w:eastAsia="Times New Roman" w:hAnsi="Arial" w:cs="Arial"/>
                <w:sz w:val="28"/>
                <w:szCs w:val="28"/>
                <w:rtl/>
              </w:rPr>
              <w:t>קרית</w:t>
            </w:r>
            <w:proofErr w:type="spellEnd"/>
            <w:r w:rsidRPr="00831856">
              <w:rPr>
                <w:rFonts w:ascii="Arial" w:eastAsia="Times New Roman" w:hAnsi="Arial" w:cs="Arial"/>
                <w:sz w:val="28"/>
                <w:szCs w:val="28"/>
                <w:rtl/>
              </w:rPr>
              <w:t xml:space="preserve"> </w:t>
            </w:r>
            <w:proofErr w:type="spellStart"/>
            <w:r w:rsidRPr="00831856">
              <w:rPr>
                <w:rFonts w:ascii="Arial" w:eastAsia="Times New Roman" w:hAnsi="Arial" w:cs="Arial"/>
                <w:sz w:val="28"/>
                <w:szCs w:val="28"/>
                <w:rtl/>
              </w:rPr>
              <w:t>צאנז</w:t>
            </w:r>
            <w:proofErr w:type="spellEnd"/>
            <w:r w:rsidRPr="00831856">
              <w:rPr>
                <w:rFonts w:ascii="Arial" w:eastAsia="Times New Roman" w:hAnsi="Arial" w:cs="Arial"/>
                <w:sz w:val="28"/>
                <w:szCs w:val="28"/>
                <w:rtl/>
              </w:rPr>
              <w:t xml:space="preserve"> בספרו עמק-המשפט:</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i/>
                <w:iCs/>
                <w:sz w:val="28"/>
                <w:szCs w:val="28"/>
                <w:rtl/>
              </w:rPr>
              <w:t xml:space="preserve">והלכה למעשה </w:t>
            </w:r>
            <w:proofErr w:type="spellStart"/>
            <w:r w:rsidRPr="00831856">
              <w:rPr>
                <w:rFonts w:ascii="Arial" w:eastAsia="Times New Roman" w:hAnsi="Arial" w:cs="Arial"/>
                <w:i/>
                <w:iCs/>
                <w:sz w:val="28"/>
                <w:szCs w:val="28"/>
                <w:rtl/>
              </w:rPr>
              <w:t>נלענ"ד</w:t>
            </w:r>
            <w:proofErr w:type="spellEnd"/>
            <w:r w:rsidRPr="00831856">
              <w:rPr>
                <w:rFonts w:ascii="Arial" w:eastAsia="Times New Roman" w:hAnsi="Arial" w:cs="Arial"/>
                <w:i/>
                <w:iCs/>
                <w:sz w:val="28"/>
                <w:szCs w:val="28"/>
                <w:rtl/>
              </w:rPr>
              <w:t xml:space="preserve"> שהמחמירים והמקפידים על כל תג ותג בהלכות שבאורח חיים ויורה דעה, צריכים לדעת </w:t>
            </w:r>
            <w:proofErr w:type="spellStart"/>
            <w:r w:rsidRPr="00831856">
              <w:rPr>
                <w:rFonts w:ascii="Arial" w:eastAsia="Times New Roman" w:hAnsi="Arial" w:cs="Arial"/>
                <w:i/>
                <w:iCs/>
                <w:sz w:val="28"/>
                <w:szCs w:val="28"/>
                <w:rtl/>
              </w:rPr>
              <w:t>שבנדוננו</w:t>
            </w:r>
            <w:proofErr w:type="spellEnd"/>
            <w:r w:rsidRPr="00831856">
              <w:rPr>
                <w:rFonts w:ascii="Arial" w:eastAsia="Times New Roman" w:hAnsi="Arial" w:cs="Arial"/>
                <w:i/>
                <w:iCs/>
                <w:sz w:val="28"/>
                <w:szCs w:val="28"/>
                <w:rtl/>
              </w:rPr>
              <w:t xml:space="preserve"> הדבר גרע שבעתיים, ובוודאי צריך הירא והשלם לנהוג כרבים </w:t>
            </w:r>
            <w:r w:rsidRPr="00831856">
              <w:rPr>
                <w:rFonts w:ascii="Arial" w:eastAsia="Times New Roman" w:hAnsi="Arial" w:cs="Arial"/>
                <w:i/>
                <w:iCs/>
                <w:sz w:val="28"/>
                <w:szCs w:val="28"/>
                <w:rtl/>
              </w:rPr>
              <w:lastRenderedPageBreak/>
              <w:t>רבים מגדולי הפוסקים בכל הדורות שכתבו מפורשות שיש בעלות על יצירה... ורגיל אני לומר שההקפדה על כך קודמת להקפדה על 'בלאט-</w:t>
            </w:r>
            <w:proofErr w:type="spellStart"/>
            <w:r w:rsidRPr="00831856">
              <w:rPr>
                <w:rFonts w:ascii="Arial" w:eastAsia="Times New Roman" w:hAnsi="Arial" w:cs="Arial"/>
                <w:i/>
                <w:iCs/>
                <w:sz w:val="28"/>
                <w:szCs w:val="28"/>
                <w:rtl/>
              </w:rPr>
              <w:t>פלעק</w:t>
            </w:r>
            <w:proofErr w:type="spellEnd"/>
            <w:r w:rsidRPr="00831856">
              <w:rPr>
                <w:rFonts w:ascii="Arial" w:eastAsia="Times New Roman" w:hAnsi="Arial" w:cs="Arial"/>
                <w:i/>
                <w:iCs/>
                <w:sz w:val="28"/>
                <w:szCs w:val="28"/>
                <w:rtl/>
              </w:rPr>
              <w:t>' באתרוגים.</w:t>
            </w:r>
          </w:p>
          <w:p w:rsidR="00831856" w:rsidRPr="00831856" w:rsidRDefault="00831856" w:rsidP="00831856">
            <w:pPr>
              <w:spacing w:before="100" w:beforeAutospacing="1" w:after="100" w:afterAutospacing="1" w:line="300" w:lineRule="atLeast"/>
              <w:rPr>
                <w:rFonts w:ascii="Arial" w:eastAsia="Times New Roman" w:hAnsi="Arial" w:cs="Arial"/>
                <w:sz w:val="28"/>
                <w:szCs w:val="28"/>
                <w:rtl/>
              </w:rPr>
            </w:pPr>
            <w:r w:rsidRPr="00831856">
              <w:rPr>
                <w:rFonts w:ascii="Arial" w:eastAsia="Times New Roman" w:hAnsi="Arial" w:cs="Arial"/>
                <w:sz w:val="28"/>
                <w:szCs w:val="28"/>
                <w:rtl/>
              </w:rPr>
              <w:t xml:space="preserve">הרב </w:t>
            </w:r>
            <w:proofErr w:type="spellStart"/>
            <w:r w:rsidRPr="00831856">
              <w:rPr>
                <w:rFonts w:ascii="Arial" w:eastAsia="Times New Roman" w:hAnsi="Arial" w:cs="Arial"/>
                <w:sz w:val="28"/>
                <w:szCs w:val="28"/>
                <w:rtl/>
              </w:rPr>
              <w:t>רא"ם</w:t>
            </w:r>
            <w:proofErr w:type="spellEnd"/>
            <w:r w:rsidRPr="00831856">
              <w:rPr>
                <w:rFonts w:ascii="Arial" w:eastAsia="Times New Roman" w:hAnsi="Arial" w:cs="Arial"/>
                <w:sz w:val="28"/>
                <w:szCs w:val="28"/>
                <w:rtl/>
              </w:rPr>
              <w:t xml:space="preserve"> הכהן: </w:t>
            </w:r>
            <w:r w:rsidRPr="00831856">
              <w:rPr>
                <w:rFonts w:ascii="Arial" w:eastAsia="Times New Roman" w:hAnsi="Arial" w:cs="Arial"/>
                <w:sz w:val="28"/>
                <w:szCs w:val="28"/>
              </w:rPr>
              <w:t>Reem.hacohen@gmail.com</w:t>
            </w:r>
          </w:p>
        </w:tc>
      </w:tr>
    </w:tbl>
    <w:p w:rsidR="00666A1B" w:rsidRPr="00831856" w:rsidRDefault="00666A1B">
      <w:pPr>
        <w:rPr>
          <w:rFonts w:hint="cs"/>
        </w:rPr>
      </w:pPr>
    </w:p>
    <w:sectPr w:rsidR="00666A1B" w:rsidRPr="00831856" w:rsidSect="007E12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56"/>
    <w:rsid w:val="00666A1B"/>
    <w:rsid w:val="007E12E1"/>
    <w:rsid w:val="008318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AE825-3012-4E4C-83C9-18E79232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83185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31856"/>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831856"/>
  </w:style>
  <w:style w:type="paragraph" w:styleId="NormalWeb">
    <w:name w:val="Normal (Web)"/>
    <w:basedOn w:val="a"/>
    <w:uiPriority w:val="99"/>
    <w:semiHidden/>
    <w:unhideWhenUsed/>
    <w:rsid w:val="0083185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31856"/>
    <w:rPr>
      <w:b/>
      <w:bCs/>
    </w:rPr>
  </w:style>
  <w:style w:type="character" w:styleId="a4">
    <w:name w:val="Emphasis"/>
    <w:basedOn w:val="a0"/>
    <w:uiPriority w:val="20"/>
    <w:qFormat/>
    <w:rsid w:val="00831856"/>
    <w:rPr>
      <w:i/>
      <w:iCs/>
    </w:rPr>
  </w:style>
  <w:style w:type="character" w:styleId="Hyperlink">
    <w:name w:val="Hyperlink"/>
    <w:basedOn w:val="a0"/>
    <w:uiPriority w:val="99"/>
    <w:unhideWhenUsed/>
    <w:rsid w:val="008318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028028">
      <w:bodyDiv w:val="1"/>
      <w:marLeft w:val="0"/>
      <w:marRight w:val="0"/>
      <w:marTop w:val="0"/>
      <w:marBottom w:val="0"/>
      <w:divBdr>
        <w:top w:val="none" w:sz="0" w:space="0" w:color="auto"/>
        <w:left w:val="none" w:sz="0" w:space="0" w:color="auto"/>
        <w:bottom w:val="none" w:sz="0" w:space="0" w:color="auto"/>
        <w:right w:val="none" w:sz="0" w:space="0" w:color="auto"/>
      </w:divBdr>
      <w:divsChild>
        <w:div w:id="1116949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omet.org.il/?CategoryID=160&amp;ArticleID=8120&amp;print=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3381</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 גולדשטיין</dc:creator>
  <cp:keywords/>
  <dc:description/>
  <cp:lastModifiedBy>דב גולדשטיין</cp:lastModifiedBy>
  <cp:revision>1</cp:revision>
  <dcterms:created xsi:type="dcterms:W3CDTF">2015-12-22T16:28:00Z</dcterms:created>
  <dcterms:modified xsi:type="dcterms:W3CDTF">2015-12-22T16:31:00Z</dcterms:modified>
</cp:coreProperties>
</file>